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C" w:rsidRDefault="00AA2F4C" w:rsidP="00AA2F4C">
      <w:pPr>
        <w:spacing w:after="0"/>
        <w:jc w:val="both"/>
        <w:rPr>
          <w:b/>
        </w:rPr>
      </w:pPr>
      <w:r w:rsidRPr="0073495E">
        <w:rPr>
          <w:b/>
        </w:rPr>
        <w:t xml:space="preserve">AUDIÊNCIA PÚBLICA – </w:t>
      </w:r>
      <w:r w:rsidR="00A72A43">
        <w:rPr>
          <w:b/>
        </w:rPr>
        <w:t>LEI SECA</w:t>
      </w:r>
      <w:r>
        <w:rPr>
          <w:b/>
        </w:rPr>
        <w:t xml:space="preserve"> –</w:t>
      </w:r>
      <w:r w:rsidRPr="0073495E">
        <w:rPr>
          <w:b/>
        </w:rPr>
        <w:t xml:space="preserve"> </w:t>
      </w:r>
      <w:proofErr w:type="gramStart"/>
      <w:r w:rsidR="000F2407">
        <w:rPr>
          <w:b/>
        </w:rPr>
        <w:t>ADI</w:t>
      </w:r>
      <w:proofErr w:type="gramEnd"/>
      <w:r w:rsidR="000F2407">
        <w:rPr>
          <w:b/>
        </w:rPr>
        <w:t xml:space="preserve"> 4103</w:t>
      </w:r>
      <w:r>
        <w:rPr>
          <w:b/>
        </w:rPr>
        <w:t xml:space="preserve"> – </w:t>
      </w:r>
      <w:r w:rsidR="003A643F">
        <w:rPr>
          <w:b/>
        </w:rPr>
        <w:t>AMICI CURIAE</w:t>
      </w:r>
    </w:p>
    <w:p w:rsidR="00AA2F4C" w:rsidRDefault="00AA2F4C" w:rsidP="00AA2F4C">
      <w:pPr>
        <w:spacing w:after="0"/>
        <w:jc w:val="both"/>
        <w:rPr>
          <w:b/>
        </w:rPr>
      </w:pPr>
    </w:p>
    <w:p w:rsidR="008D50A0" w:rsidRDefault="008D50A0" w:rsidP="00AA2F4C">
      <w:pPr>
        <w:spacing w:after="0"/>
        <w:jc w:val="both"/>
      </w:pPr>
    </w:p>
    <w:p w:rsidR="003A643F" w:rsidRPr="003A643F" w:rsidRDefault="003A643F" w:rsidP="003A643F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11"/>
        <w:jc w:val="both"/>
      </w:pPr>
      <w:r w:rsidRPr="003A643F">
        <w:rPr>
          <w:b/>
          <w:bCs/>
        </w:rPr>
        <w:t>Associação Brasileira de Medicina de Tráfego - ABRAMET</w:t>
      </w:r>
      <w:r w:rsidRPr="003A643F">
        <w:t xml:space="preserve"> </w:t>
      </w:r>
    </w:p>
    <w:p w:rsidR="003A643F" w:rsidRPr="003A643F" w:rsidRDefault="003A643F" w:rsidP="003A643F">
      <w:pPr>
        <w:spacing w:after="0"/>
        <w:jc w:val="both"/>
      </w:pPr>
      <w:hyperlink r:id="rId6" w:history="1">
        <w:r w:rsidRPr="003A643F">
          <w:rPr>
            <w:rStyle w:val="Hyperlink"/>
          </w:rPr>
          <w:t xml:space="preserve">Petição </w:t>
        </w:r>
      </w:hyperlink>
    </w:p>
    <w:p w:rsidR="003A643F" w:rsidRPr="003A643F" w:rsidRDefault="003A643F" w:rsidP="003A643F">
      <w:pPr>
        <w:jc w:val="both"/>
      </w:pPr>
      <w:hyperlink r:id="rId7" w:history="1">
        <w:r w:rsidRPr="003A643F">
          <w:rPr>
            <w:rStyle w:val="Hyperlink"/>
          </w:rPr>
          <w:t>Despacho de admissão</w:t>
        </w:r>
      </w:hyperlink>
    </w:p>
    <w:p w:rsidR="003A643F" w:rsidRPr="003A643F" w:rsidRDefault="003A643F" w:rsidP="003A643F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11"/>
        <w:jc w:val="both"/>
      </w:pPr>
      <w:r w:rsidRPr="003A643F">
        <w:rPr>
          <w:b/>
          <w:bCs/>
        </w:rPr>
        <w:t>Fundação Thiago de Morae</w:t>
      </w:r>
      <w:bookmarkStart w:id="0" w:name="_GoBack"/>
      <w:bookmarkEnd w:id="0"/>
      <w:r w:rsidRPr="003A643F">
        <w:rPr>
          <w:b/>
          <w:bCs/>
        </w:rPr>
        <w:t xml:space="preserve">s Gonzaga </w:t>
      </w:r>
    </w:p>
    <w:p w:rsidR="003A643F" w:rsidRPr="003A643F" w:rsidRDefault="003A643F" w:rsidP="003A643F">
      <w:pPr>
        <w:spacing w:after="0"/>
        <w:jc w:val="both"/>
      </w:pPr>
      <w:hyperlink r:id="rId8" w:history="1">
        <w:r w:rsidRPr="003A643F">
          <w:rPr>
            <w:rStyle w:val="Hyperlink"/>
          </w:rPr>
          <w:t>Petição I</w:t>
        </w:r>
      </w:hyperlink>
      <w:r w:rsidRPr="003A643F">
        <w:t xml:space="preserve">, </w:t>
      </w:r>
      <w:hyperlink r:id="rId9" w:history="1">
        <w:r w:rsidRPr="003A643F">
          <w:rPr>
            <w:rStyle w:val="Hyperlink"/>
          </w:rPr>
          <w:t>Petição II</w:t>
        </w:r>
      </w:hyperlink>
      <w:r w:rsidRPr="003A643F">
        <w:t xml:space="preserve">, </w:t>
      </w:r>
      <w:hyperlink r:id="rId10" w:history="1">
        <w:r w:rsidRPr="003A643F">
          <w:rPr>
            <w:rStyle w:val="Hyperlink"/>
          </w:rPr>
          <w:t>Petição III</w:t>
        </w:r>
        <w:proofErr w:type="gramStart"/>
      </w:hyperlink>
      <w:proofErr w:type="gramEnd"/>
    </w:p>
    <w:p w:rsidR="003A643F" w:rsidRPr="003A643F" w:rsidRDefault="003A643F" w:rsidP="003A643F">
      <w:pPr>
        <w:jc w:val="both"/>
      </w:pPr>
      <w:hyperlink r:id="rId11" w:history="1">
        <w:r w:rsidRPr="003A643F">
          <w:rPr>
            <w:rStyle w:val="Hyperlink"/>
          </w:rPr>
          <w:t>Despacho de admissão</w:t>
        </w:r>
      </w:hyperlink>
    </w:p>
    <w:p w:rsidR="00C26511" w:rsidRDefault="00C26511"/>
    <w:sectPr w:rsidR="00C26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212FA"/>
    <w:multiLevelType w:val="multilevel"/>
    <w:tmpl w:val="542E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F27F0E"/>
    <w:multiLevelType w:val="multilevel"/>
    <w:tmpl w:val="459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4C"/>
    <w:rsid w:val="000F2407"/>
    <w:rsid w:val="001D30BF"/>
    <w:rsid w:val="00274C6C"/>
    <w:rsid w:val="003A643F"/>
    <w:rsid w:val="006C03C4"/>
    <w:rsid w:val="006F7AD5"/>
    <w:rsid w:val="008D50A0"/>
    <w:rsid w:val="008E599A"/>
    <w:rsid w:val="00951744"/>
    <w:rsid w:val="00954CEE"/>
    <w:rsid w:val="00A72A43"/>
    <w:rsid w:val="00AA2F4C"/>
    <w:rsid w:val="00C17912"/>
    <w:rsid w:val="00C26511"/>
    <w:rsid w:val="00E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in4103/anexo/Amicus_Curiae_I__Fundacao_Thiago_de_Moraes_Gonzaga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f.jus.br/arquivo/cms/processoAudienciaPublicaAdin4103/anexo/Despacho_de_admissao__ABRAMET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f.jus.br/arquivo/cms/processoAudienciaPublicaAdin4103/anexo/Amicus_Curiae__ABRAMET.pdf" TargetMode="External"/><Relationship Id="rId11" Type="http://schemas.openxmlformats.org/officeDocument/2006/relationships/hyperlink" Target="http://www.stf.jus.br/arquivo/cms/processoAudienciaPublicaAdin4103/anexo/Despacho_de_admissao__Fundacao_Thiago_Moraes_Gonzaga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f.jus.br/arquivo/cms/processoAudienciaPublicaAdin4103/anexo/Amicus_Curiae_III__Fundacao_Thiago_de_Moraes_Gonzag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f.jus.br/arquivo/cms/processoAudienciaPublicaAdin4103/anexo/Amicus_Curiae_II__Fundacao_Thiago_de_Moraes_Gonzaga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2</cp:revision>
  <dcterms:created xsi:type="dcterms:W3CDTF">2012-09-25T20:29:00Z</dcterms:created>
  <dcterms:modified xsi:type="dcterms:W3CDTF">2012-09-25T20:29:00Z</dcterms:modified>
</cp:coreProperties>
</file>